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4E" w:rsidRPr="0092744E" w:rsidRDefault="0092744E" w:rsidP="0092744E">
      <w:pPr>
        <w:spacing w:after="120"/>
        <w:jc w:val="center"/>
        <w:rPr>
          <w:b/>
          <w:sz w:val="40"/>
          <w:szCs w:val="40"/>
        </w:rPr>
      </w:pPr>
      <w:r w:rsidRPr="0092744E">
        <w:rPr>
          <w:b/>
          <w:sz w:val="40"/>
          <w:szCs w:val="40"/>
        </w:rPr>
        <w:t>ΑΝΑΚΟΙΝΩΣΗ</w:t>
      </w:r>
    </w:p>
    <w:p w:rsidR="001F2BB5" w:rsidRDefault="00191569" w:rsidP="00A13835">
      <w:pPr>
        <w:spacing w:after="120"/>
        <w:jc w:val="both"/>
      </w:pPr>
      <w:r>
        <w:t xml:space="preserve">Το Τμήμα Βιολογίας του Πανεπιστημίου Κρήτης ανακοινώνει την επικείμενη έναρξη του Νέου </w:t>
      </w:r>
      <w:r w:rsidR="00896382">
        <w:t xml:space="preserve">Προγράμματος </w:t>
      </w:r>
      <w:r>
        <w:t>Μεταπτυχιακού Σπουδών</w:t>
      </w:r>
      <w:r w:rsidR="001C59C5" w:rsidRPr="001C59C5">
        <w:t xml:space="preserve"> (</w:t>
      </w:r>
      <w:r w:rsidR="00896382">
        <w:t>ΠΜΣ)</w:t>
      </w:r>
      <w:r>
        <w:t xml:space="preserve"> «</w:t>
      </w:r>
      <w:r w:rsidRPr="00970DD3">
        <w:rPr>
          <w:b/>
        </w:rPr>
        <w:t>ΑΝΟΣΟΒΙΟΛΟΓΙΑ</w:t>
      </w:r>
      <w:r>
        <w:t xml:space="preserve">» το Χειμερινό Εξάμηνο Σπουδών του Ακαδημαϊκού Έτους 2025-2026. </w:t>
      </w:r>
    </w:p>
    <w:p w:rsidR="00A74D9F" w:rsidRDefault="00A74D9F" w:rsidP="00A13835">
      <w:pPr>
        <w:spacing w:after="120" w:line="240" w:lineRule="auto"/>
        <w:jc w:val="both"/>
        <w:rPr>
          <w:rFonts w:cstheme="minorHAnsi"/>
        </w:rPr>
      </w:pPr>
      <w:r w:rsidRPr="000755A3">
        <w:rPr>
          <w:rFonts w:cstheme="minorHAnsi"/>
        </w:rPr>
        <w:t>Ο τομέας της Ανοσολογίας γνωρίζει σήμερα σημαντική ανάπτυξη και γίνεται όλο και πιο ελκυστικός τόσο στον δημόσιο όσο και στον ιδιωτικό τομέα. Οι ραγδαίες εξελίξεις στη βιοïατρική έρευνα και τις τεχνολογίες, ιδίως σε τομείς όπως η γονιδιωματική, η πρωτε</w:t>
      </w:r>
      <w:r>
        <w:rPr>
          <w:rFonts w:cstheme="minorHAnsi"/>
        </w:rPr>
        <w:t>ϊνωματική</w:t>
      </w:r>
      <w:r w:rsidRPr="000755A3">
        <w:rPr>
          <w:rFonts w:cstheme="minorHAnsi"/>
        </w:rPr>
        <w:t xml:space="preserve"> και η βιοπληροφορική, έχουν διευρύνει σημαντικά την κατανόησή μας για το ανοσοποιητικό σύστημα</w:t>
      </w:r>
      <w:r>
        <w:rPr>
          <w:rFonts w:cstheme="minorHAnsi"/>
        </w:rPr>
        <w:t xml:space="preserve">, οδηγώντας </w:t>
      </w:r>
      <w:r w:rsidRPr="000755A3">
        <w:rPr>
          <w:rFonts w:cstheme="minorHAnsi"/>
        </w:rPr>
        <w:t xml:space="preserve"> σε νέες ευκαιρίες στην έρευνα</w:t>
      </w:r>
      <w:r>
        <w:rPr>
          <w:rFonts w:cstheme="minorHAnsi"/>
        </w:rPr>
        <w:t xml:space="preserve">, τη διάγνωση και τη θεραπεία. </w:t>
      </w:r>
      <w:r w:rsidRPr="000755A3">
        <w:rPr>
          <w:rFonts w:cstheme="minorHAnsi"/>
        </w:rPr>
        <w:t xml:space="preserve"> </w:t>
      </w:r>
    </w:p>
    <w:p w:rsidR="00191569" w:rsidRDefault="00191569" w:rsidP="00A13835">
      <w:pPr>
        <w:spacing w:after="120" w:line="240" w:lineRule="auto"/>
        <w:jc w:val="both"/>
      </w:pPr>
      <w:r w:rsidRPr="00191569">
        <w:t>Σκοπός του ΠΜΣ είναι να παρέχει στους αποφοίτους αυξημένη κατανόηση του</w:t>
      </w:r>
      <w:r>
        <w:t xml:space="preserve"> </w:t>
      </w:r>
      <w:r w:rsidRPr="00191569">
        <w:t>ανοσοποιητικού</w:t>
      </w:r>
      <w:r>
        <w:t xml:space="preserve"> </w:t>
      </w:r>
      <w:r w:rsidRPr="00191569">
        <w:t>συστήματος και των λειτουργιών του</w:t>
      </w:r>
      <w:r>
        <w:t>, να</w:t>
      </w:r>
      <w:r w:rsidRPr="00191569">
        <w:t xml:space="preserve"> εμβαθύνει στους βιολογικούς και</w:t>
      </w:r>
      <w:r>
        <w:t xml:space="preserve"> </w:t>
      </w:r>
      <w:r w:rsidRPr="00191569">
        <w:t xml:space="preserve">βιοχημικούς μηχανισμούς που </w:t>
      </w:r>
      <w:r>
        <w:t>διέπουν</w:t>
      </w:r>
      <w:r w:rsidRPr="00191569">
        <w:t xml:space="preserve"> την προστασία του</w:t>
      </w:r>
      <w:r>
        <w:t xml:space="preserve"> </w:t>
      </w:r>
      <w:r w:rsidRPr="00191569">
        <w:t>οργανισμού από παθογόν</w:t>
      </w:r>
      <w:r w:rsidR="00970DD3">
        <w:t>α ερεθίσματα</w:t>
      </w:r>
      <w:r w:rsidRPr="00191569">
        <w:t xml:space="preserve">, </w:t>
      </w:r>
      <w:r>
        <w:t xml:space="preserve">να αναδείξει </w:t>
      </w:r>
      <w:r w:rsidRPr="00191569">
        <w:t>το ρόλο του σε ασθένειες</w:t>
      </w:r>
      <w:r>
        <w:t xml:space="preserve"> και</w:t>
      </w:r>
      <w:r w:rsidRPr="00191569">
        <w:t xml:space="preserve"> διαταραχές</w:t>
      </w:r>
      <w:r>
        <w:t>, καθώς</w:t>
      </w:r>
      <w:r w:rsidRPr="00191569">
        <w:t xml:space="preserve"> και</w:t>
      </w:r>
      <w:r>
        <w:t xml:space="preserve"> τη συμβολή του σε  </w:t>
      </w:r>
      <w:r w:rsidRPr="00191569">
        <w:t xml:space="preserve">θεραπευτικές ή αμυντικές παρεμβάσεις, επεκτεινόμενο από τα θηλαστικά </w:t>
      </w:r>
      <w:r w:rsidR="00970DD3">
        <w:t xml:space="preserve">μέχρι τα </w:t>
      </w:r>
      <w:r w:rsidRPr="00191569">
        <w:t xml:space="preserve">φυτά. </w:t>
      </w:r>
    </w:p>
    <w:p w:rsidR="0092744E" w:rsidRDefault="00126F10" w:rsidP="00A13835">
      <w:pPr>
        <w:spacing w:after="120" w:line="240" w:lineRule="auto"/>
        <w:jc w:val="both"/>
      </w:pPr>
      <w:r>
        <w:t>Οι μεταπτυχιακές σπουδές οδηγούν στη λήψη Διπλώματος Μεταπτυχιακών Σπουδών (Δ.Μ.Σ.) στην «</w:t>
      </w:r>
      <w:r w:rsidR="00A13835" w:rsidRPr="00970DD3">
        <w:rPr>
          <w:b/>
        </w:rPr>
        <w:t>ΑΝΟΣΟΒΙΟΛΟΓΙΑ</w:t>
      </w:r>
      <w:r>
        <w:t>» μετά από κύκλο σπουδών διάρκειας τεσσάρων (4) ακαδημαϊκών εξαμήνων</w:t>
      </w:r>
      <w:r>
        <w:rPr>
          <w:bCs/>
        </w:rPr>
        <w:t xml:space="preserve"> </w:t>
      </w:r>
      <w:r w:rsidR="00A74D9F" w:rsidRPr="00A74D9F">
        <w:rPr>
          <w:bCs/>
        </w:rPr>
        <w:t xml:space="preserve">και περιλαμβάνει </w:t>
      </w:r>
      <w:r w:rsidR="00A13835" w:rsidRPr="00A74D9F">
        <w:rPr>
          <w:bCs/>
        </w:rPr>
        <w:t xml:space="preserve"> </w:t>
      </w:r>
      <w:r w:rsidR="00A13835" w:rsidRPr="00A74D9F">
        <w:t>12 υποχρεωτικά μαθήματα</w:t>
      </w:r>
      <w:r w:rsidR="00A74D9F">
        <w:t xml:space="preserve"> (8 θεωρητικά μαθήματα,  </w:t>
      </w:r>
      <w:r w:rsidR="00A13835" w:rsidRPr="00A74D9F">
        <w:t>1 εργαστηριακό μάθημα</w:t>
      </w:r>
      <w:r w:rsidR="00A74D9F">
        <w:t xml:space="preserve"> και 2</w:t>
      </w:r>
      <w:r w:rsidR="00ED2A2D">
        <w:t xml:space="preserve"> τρίμηνες εργαστηριακές ασκήσεις), καθώς και εκπόνηση διπλωματικής εργασίας</w:t>
      </w:r>
      <w:r>
        <w:t>.</w:t>
      </w:r>
      <w:r w:rsidR="00ED2A2D">
        <w:t xml:space="preserve"> </w:t>
      </w:r>
      <w:r w:rsidR="00A13835" w:rsidRPr="00A74D9F">
        <w:t xml:space="preserve"> </w:t>
      </w:r>
    </w:p>
    <w:p w:rsidR="00970DD3" w:rsidRDefault="0092744E" w:rsidP="00A13835">
      <w:pPr>
        <w:spacing w:after="120" w:line="240" w:lineRule="auto"/>
        <w:jc w:val="both"/>
      </w:pPr>
      <w:r w:rsidRPr="00EC08EB">
        <w:rPr>
          <w:rFonts w:eastAsia="Calibri" w:cstheme="minorHAnsi"/>
          <w:color w:val="000000" w:themeColor="text1"/>
        </w:rPr>
        <w:t xml:space="preserve">Η γλώσσα διδασκαλίας των μαθημάτων είναι η </w:t>
      </w:r>
      <w:r w:rsidRPr="00EC08EB">
        <w:rPr>
          <w:rFonts w:eastAsia="Calibri" w:cstheme="minorHAnsi"/>
          <w:b/>
          <w:color w:val="000000" w:themeColor="text1"/>
        </w:rPr>
        <w:t>Αγγλική.</w:t>
      </w:r>
      <w:r>
        <w:rPr>
          <w:rFonts w:eastAsia="Calibri" w:cstheme="minorHAnsi"/>
          <w:color w:val="000000" w:themeColor="text1"/>
        </w:rPr>
        <w:t xml:space="preserve"> </w:t>
      </w:r>
      <w:r w:rsidRPr="00EC08EB">
        <w:rPr>
          <w:rFonts w:eastAsia="Calibri" w:cstheme="minorHAnsi"/>
          <w:color w:val="000000" w:themeColor="text1"/>
        </w:rPr>
        <w:t xml:space="preserve">Η γλώσσα εκπόνησης της διπλωματικής εργασίας είναι η </w:t>
      </w:r>
      <w:r w:rsidRPr="00EC08EB">
        <w:rPr>
          <w:rFonts w:eastAsia="Calibri" w:cstheme="minorHAnsi"/>
          <w:b/>
          <w:color w:val="000000" w:themeColor="text1"/>
        </w:rPr>
        <w:t>Αγγλική.</w:t>
      </w:r>
    </w:p>
    <w:p w:rsidR="002E74EC" w:rsidRPr="00EC08EB" w:rsidRDefault="002E74EC" w:rsidP="00A13835">
      <w:pPr>
        <w:pStyle w:val="Default"/>
        <w:spacing w:after="120"/>
        <w:jc w:val="both"/>
        <w:rPr>
          <w:rFonts w:asciiTheme="minorHAnsi" w:hAnsiTheme="minorHAnsi" w:cstheme="minorHAnsi"/>
          <w:sz w:val="22"/>
          <w:szCs w:val="22"/>
        </w:rPr>
      </w:pPr>
      <w:r w:rsidRPr="00EC08EB">
        <w:rPr>
          <w:rFonts w:asciiTheme="minorHAnsi" w:hAnsiTheme="minorHAnsi" w:cstheme="minorHAnsi"/>
          <w:sz w:val="22"/>
          <w:szCs w:val="22"/>
        </w:rPr>
        <w:t xml:space="preserve">Στο </w:t>
      </w:r>
      <w:r>
        <w:rPr>
          <w:rFonts w:asciiTheme="minorHAnsi" w:hAnsiTheme="minorHAnsi" w:cstheme="minorHAnsi"/>
          <w:sz w:val="22"/>
          <w:szCs w:val="22"/>
        </w:rPr>
        <w:t>Π.Μ.Σ.</w:t>
      </w:r>
      <w:r w:rsidRPr="00EC08EB">
        <w:rPr>
          <w:rFonts w:asciiTheme="minorHAnsi" w:hAnsiTheme="minorHAnsi" w:cstheme="minorHAnsi"/>
          <w:sz w:val="22"/>
          <w:szCs w:val="22"/>
        </w:rPr>
        <w:t xml:space="preserve"> </w:t>
      </w:r>
      <w:r w:rsidRPr="00EC08EB">
        <w:rPr>
          <w:rFonts w:asciiTheme="minorHAnsi" w:hAnsiTheme="minorHAnsi" w:cstheme="minorHAnsi"/>
          <w:b/>
          <w:bCs/>
          <w:sz w:val="22"/>
          <w:szCs w:val="22"/>
        </w:rPr>
        <w:t>«</w:t>
      </w:r>
      <w:r w:rsidR="00A13835" w:rsidRPr="00A13835">
        <w:rPr>
          <w:rFonts w:asciiTheme="minorHAnsi" w:hAnsiTheme="minorHAnsi" w:cstheme="minorHAnsi"/>
          <w:b/>
          <w:sz w:val="22"/>
          <w:szCs w:val="22"/>
        </w:rPr>
        <w:t>ΑΝΟΣΟΒΙΟΛΟΓΙΑ</w:t>
      </w:r>
      <w:r w:rsidRPr="00EC08EB">
        <w:rPr>
          <w:rFonts w:asciiTheme="minorHAnsi" w:hAnsiTheme="minorHAnsi" w:cstheme="minorHAnsi"/>
          <w:b/>
          <w:bCs/>
          <w:sz w:val="22"/>
          <w:szCs w:val="22"/>
        </w:rPr>
        <w:t xml:space="preserve">» </w:t>
      </w:r>
      <w:r>
        <w:rPr>
          <w:rFonts w:asciiTheme="minorHAnsi" w:hAnsiTheme="minorHAnsi" w:cstheme="minorHAnsi"/>
          <w:sz w:val="22"/>
          <w:szCs w:val="22"/>
        </w:rPr>
        <w:t xml:space="preserve">γίνονται δεκτοί και δεκτές </w:t>
      </w:r>
      <w:r w:rsidRPr="00EC08EB">
        <w:rPr>
          <w:rFonts w:asciiTheme="minorHAnsi" w:hAnsiTheme="minorHAnsi" w:cstheme="minorHAnsi"/>
          <w:sz w:val="22"/>
          <w:szCs w:val="22"/>
        </w:rPr>
        <w:t>κατόπιν επιλογής</w:t>
      </w:r>
      <w:r w:rsidR="00896382">
        <w:rPr>
          <w:rFonts w:asciiTheme="minorHAnsi" w:hAnsiTheme="minorHAnsi" w:cstheme="minorHAnsi"/>
          <w:sz w:val="22"/>
          <w:szCs w:val="22"/>
        </w:rPr>
        <w:t>,</w:t>
      </w:r>
      <w:r w:rsidRPr="00EC08EB">
        <w:rPr>
          <w:rFonts w:asciiTheme="minorHAnsi" w:hAnsiTheme="minorHAnsi" w:cstheme="minorHAnsi"/>
          <w:sz w:val="22"/>
          <w:szCs w:val="22"/>
        </w:rPr>
        <w:t xml:space="preserve"> </w:t>
      </w:r>
      <w:r w:rsidRPr="00EC08EB">
        <w:rPr>
          <w:rFonts w:asciiTheme="minorHAnsi" w:eastAsia="Calibri" w:hAnsiTheme="minorHAnsi" w:cstheme="minorHAnsi"/>
          <w:color w:val="000000" w:themeColor="text1"/>
          <w:sz w:val="22"/>
          <w:szCs w:val="22"/>
        </w:rPr>
        <w:t>κάτοχοι τίτλου του πρώτου κύκλου σπουδών Α.Ε.Ι. (και πρώην Τ.Ε.Ι) της ημεδαπής ή αναγνωρισμένων ιδρυμάτων της αλλοδαπής στα</w:t>
      </w:r>
      <w:r w:rsidRPr="00EC08EB">
        <w:rPr>
          <w:rFonts w:asciiTheme="minorHAnsi" w:eastAsia="Calibri" w:hAnsiTheme="minorHAnsi" w:cstheme="minorHAnsi"/>
          <w:color w:val="000000" w:themeColor="text1"/>
        </w:rPr>
        <w:t xml:space="preserve"> </w:t>
      </w:r>
      <w:r w:rsidRPr="00EC08EB">
        <w:rPr>
          <w:rFonts w:asciiTheme="minorHAnsi" w:eastAsia="Calibri" w:hAnsiTheme="minorHAnsi" w:cstheme="minorHAnsi"/>
          <w:color w:val="000000" w:themeColor="text1"/>
          <w:sz w:val="22"/>
          <w:szCs w:val="22"/>
        </w:rPr>
        <w:t xml:space="preserve">γνωστικά αντικείμενα </w:t>
      </w:r>
      <w:r w:rsidRPr="00EC08EB">
        <w:rPr>
          <w:rFonts w:asciiTheme="minorHAnsi" w:hAnsiTheme="minorHAnsi" w:cstheme="minorHAnsi"/>
          <w:sz w:val="22"/>
          <w:szCs w:val="22"/>
        </w:rPr>
        <w:t>Βιολογίας, Ιατρικής, Κτηνιατρικής, Μοριακής Βιολογίας, Βιοχημείας και Βιολογικών Εφαρμογών, Χημείας, Φαρμακευτικής, Χημικών Μηχανικών, καθώς  και συναφών με αυτά αντικείμενα.</w:t>
      </w:r>
    </w:p>
    <w:p w:rsidR="002E74EC" w:rsidRDefault="00126F10" w:rsidP="00A13835">
      <w:pPr>
        <w:pStyle w:val="Default"/>
        <w:spacing w:after="120"/>
        <w:jc w:val="both"/>
        <w:rPr>
          <w:rFonts w:asciiTheme="minorHAnsi" w:hAnsiTheme="minorHAnsi" w:cstheme="minorHAnsi"/>
          <w:sz w:val="22"/>
          <w:szCs w:val="22"/>
        </w:rPr>
      </w:pPr>
      <w:r w:rsidRPr="002E74EC">
        <w:rPr>
          <w:rFonts w:asciiTheme="minorHAnsi" w:hAnsiTheme="minorHAnsi" w:cstheme="minorHAnsi"/>
          <w:sz w:val="22"/>
          <w:szCs w:val="22"/>
        </w:rPr>
        <w:t>Η επιλογή γίνεται με βάση τα ακόλουθα κριτήρια:</w:t>
      </w:r>
      <w:r>
        <w:t xml:space="preserve"> </w:t>
      </w:r>
      <w:r w:rsidR="002E74EC">
        <w:rPr>
          <w:rFonts w:asciiTheme="minorHAnsi" w:hAnsiTheme="minorHAnsi" w:cstheme="minorHAnsi"/>
          <w:b/>
          <w:sz w:val="22"/>
          <w:szCs w:val="22"/>
        </w:rPr>
        <w:t>1</w:t>
      </w:r>
      <w:r w:rsidR="002E74EC" w:rsidRPr="00EC08EB">
        <w:rPr>
          <w:rFonts w:asciiTheme="minorHAnsi" w:hAnsiTheme="minorHAnsi" w:cstheme="minorHAnsi"/>
          <w:b/>
          <w:sz w:val="22"/>
          <w:szCs w:val="22"/>
        </w:rPr>
        <w:t>)</w:t>
      </w:r>
      <w:r w:rsidR="002E74EC" w:rsidRPr="00EC08EB">
        <w:rPr>
          <w:rFonts w:asciiTheme="minorHAnsi" w:hAnsiTheme="minorHAnsi" w:cstheme="minorHAnsi"/>
          <w:sz w:val="22"/>
          <w:szCs w:val="22"/>
        </w:rPr>
        <w:t xml:space="preserve"> </w:t>
      </w:r>
      <w:r w:rsidR="00A13835">
        <w:rPr>
          <w:rFonts w:asciiTheme="minorHAnsi" w:hAnsiTheme="minorHAnsi" w:cstheme="minorHAnsi"/>
          <w:sz w:val="22"/>
          <w:szCs w:val="22"/>
        </w:rPr>
        <w:t>το βαθμό</w:t>
      </w:r>
      <w:r w:rsidR="002E74EC" w:rsidRPr="00EC08EB">
        <w:rPr>
          <w:rFonts w:asciiTheme="minorHAnsi" w:hAnsiTheme="minorHAnsi" w:cstheme="minorHAnsi"/>
          <w:sz w:val="22"/>
          <w:szCs w:val="22"/>
        </w:rPr>
        <w:t xml:space="preserve"> πτυχίου</w:t>
      </w:r>
      <w:r w:rsidR="002E74EC">
        <w:rPr>
          <w:rFonts w:asciiTheme="minorHAnsi" w:hAnsiTheme="minorHAnsi" w:cstheme="minorHAnsi"/>
          <w:sz w:val="22"/>
          <w:szCs w:val="22"/>
        </w:rPr>
        <w:t>,</w:t>
      </w:r>
      <w:r w:rsidR="00A13835">
        <w:rPr>
          <w:rFonts w:asciiTheme="minorHAnsi" w:hAnsiTheme="minorHAnsi" w:cstheme="minorHAnsi"/>
          <w:sz w:val="22"/>
          <w:szCs w:val="22"/>
        </w:rPr>
        <w:t xml:space="preserve"> τη </w:t>
      </w:r>
      <w:r w:rsidR="002E74EC" w:rsidRPr="00EC08EB">
        <w:rPr>
          <w:rFonts w:asciiTheme="minorHAnsi" w:hAnsiTheme="minorHAnsi" w:cstheme="minorHAnsi"/>
          <w:sz w:val="22"/>
          <w:szCs w:val="22"/>
        </w:rPr>
        <w:t xml:space="preserve"> </w:t>
      </w:r>
      <w:r w:rsidR="00A13835">
        <w:rPr>
          <w:rFonts w:asciiTheme="minorHAnsi" w:hAnsiTheme="minorHAnsi" w:cstheme="minorHAnsi"/>
          <w:sz w:val="22"/>
          <w:szCs w:val="22"/>
        </w:rPr>
        <w:t>β</w:t>
      </w:r>
      <w:r w:rsidR="002E74EC" w:rsidRPr="00EC08EB">
        <w:rPr>
          <w:rFonts w:asciiTheme="minorHAnsi" w:hAnsiTheme="minorHAnsi" w:cstheme="minorHAnsi"/>
          <w:sz w:val="22"/>
          <w:szCs w:val="22"/>
        </w:rPr>
        <w:t>αθμολογία στα προπτυχιακά μαθήματα, που είναι σχετικά με το γνωστικό αντικείμενο του Π.Μ.Σ.</w:t>
      </w:r>
      <w:r w:rsidR="002E74EC">
        <w:rPr>
          <w:rFonts w:asciiTheme="minorHAnsi" w:hAnsiTheme="minorHAnsi" w:cstheme="minorHAnsi"/>
          <w:sz w:val="22"/>
          <w:szCs w:val="22"/>
        </w:rPr>
        <w:t>,</w:t>
      </w:r>
      <w:r w:rsidR="00A13835">
        <w:rPr>
          <w:rFonts w:asciiTheme="minorHAnsi" w:hAnsiTheme="minorHAnsi" w:cstheme="minorHAnsi"/>
          <w:sz w:val="22"/>
          <w:szCs w:val="22"/>
        </w:rPr>
        <w:t xml:space="preserve"> την </w:t>
      </w:r>
      <w:r w:rsidR="002E74EC">
        <w:rPr>
          <w:rFonts w:asciiTheme="minorHAnsi" w:hAnsiTheme="minorHAnsi" w:cstheme="minorHAnsi"/>
          <w:sz w:val="22"/>
          <w:szCs w:val="22"/>
        </w:rPr>
        <w:t xml:space="preserve"> </w:t>
      </w:r>
      <w:r w:rsidR="00A13835">
        <w:rPr>
          <w:rFonts w:asciiTheme="minorHAnsi" w:hAnsiTheme="minorHAnsi" w:cstheme="minorHAnsi"/>
          <w:sz w:val="22"/>
          <w:szCs w:val="22"/>
        </w:rPr>
        <w:t>ε</w:t>
      </w:r>
      <w:r w:rsidR="002E74EC" w:rsidRPr="00EC08EB">
        <w:rPr>
          <w:rFonts w:asciiTheme="minorHAnsi" w:hAnsiTheme="minorHAnsi" w:cstheme="minorHAnsi"/>
          <w:sz w:val="22"/>
          <w:szCs w:val="22"/>
        </w:rPr>
        <w:t xml:space="preserve">πίδοση στη Διπλωματική Εργασία, </w:t>
      </w:r>
      <w:r w:rsidR="00A13835">
        <w:rPr>
          <w:rFonts w:asciiTheme="minorHAnsi" w:hAnsiTheme="minorHAnsi" w:cstheme="minorHAnsi"/>
          <w:sz w:val="22"/>
          <w:szCs w:val="22"/>
        </w:rPr>
        <w:t>την ε</w:t>
      </w:r>
      <w:r w:rsidR="002E74EC" w:rsidRPr="00EC08EB">
        <w:rPr>
          <w:rFonts w:asciiTheme="minorHAnsi" w:hAnsiTheme="minorHAnsi" w:cstheme="minorHAnsi"/>
          <w:sz w:val="22"/>
          <w:szCs w:val="22"/>
        </w:rPr>
        <w:t>ρευνητική ή επαγγελματική δραστηριότητα σχετική με το αντικείμενο του Π.Μ.Σ.</w:t>
      </w:r>
      <w:r w:rsidR="002E74EC">
        <w:rPr>
          <w:rFonts w:asciiTheme="minorHAnsi" w:hAnsiTheme="minorHAnsi" w:cstheme="minorHAnsi"/>
          <w:sz w:val="22"/>
          <w:szCs w:val="22"/>
        </w:rPr>
        <w:t xml:space="preserve">, </w:t>
      </w:r>
      <w:r w:rsidR="00A13835">
        <w:rPr>
          <w:rFonts w:asciiTheme="minorHAnsi" w:hAnsiTheme="minorHAnsi" w:cstheme="minorHAnsi"/>
          <w:sz w:val="22"/>
          <w:szCs w:val="22"/>
        </w:rPr>
        <w:t>δ</w:t>
      </w:r>
      <w:r w:rsidR="002E74EC" w:rsidRPr="00EC08EB">
        <w:rPr>
          <w:rFonts w:asciiTheme="minorHAnsi" w:hAnsiTheme="minorHAnsi" w:cstheme="minorHAnsi"/>
          <w:sz w:val="22"/>
          <w:szCs w:val="22"/>
        </w:rPr>
        <w:t>ημοσιεύσεις και συγγραφική δραστηριότητα</w:t>
      </w:r>
      <w:r w:rsidR="002E74EC">
        <w:rPr>
          <w:rFonts w:asciiTheme="minorHAnsi" w:hAnsiTheme="minorHAnsi" w:cstheme="minorHAnsi"/>
          <w:sz w:val="22"/>
          <w:szCs w:val="22"/>
        </w:rPr>
        <w:t>,</w:t>
      </w:r>
      <w:r w:rsidR="002E74EC" w:rsidRPr="00EC08EB">
        <w:rPr>
          <w:rFonts w:asciiTheme="minorHAnsi" w:hAnsiTheme="minorHAnsi" w:cstheme="minorHAnsi"/>
          <w:sz w:val="22"/>
          <w:szCs w:val="22"/>
        </w:rPr>
        <w:t xml:space="preserve"> </w:t>
      </w:r>
      <w:r w:rsidR="00A13835">
        <w:rPr>
          <w:rFonts w:asciiTheme="minorHAnsi" w:hAnsiTheme="minorHAnsi" w:cstheme="minorHAnsi"/>
          <w:sz w:val="22"/>
          <w:szCs w:val="22"/>
        </w:rPr>
        <w:t>σ</w:t>
      </w:r>
      <w:r w:rsidR="002E74EC" w:rsidRPr="00EC08EB">
        <w:rPr>
          <w:rFonts w:asciiTheme="minorHAnsi" w:hAnsiTheme="minorHAnsi" w:cstheme="minorHAnsi"/>
          <w:sz w:val="22"/>
          <w:szCs w:val="22"/>
        </w:rPr>
        <w:t>υστατικές επιστολές</w:t>
      </w:r>
      <w:r w:rsidR="002E74EC">
        <w:rPr>
          <w:rFonts w:asciiTheme="minorHAnsi" w:hAnsiTheme="minorHAnsi" w:cstheme="minorHAnsi"/>
          <w:sz w:val="22"/>
          <w:szCs w:val="22"/>
        </w:rPr>
        <w:t xml:space="preserve">, </w:t>
      </w:r>
      <w:r w:rsidR="002E74EC">
        <w:rPr>
          <w:rFonts w:asciiTheme="minorHAnsi" w:hAnsiTheme="minorHAnsi" w:cstheme="minorHAnsi"/>
          <w:b/>
          <w:sz w:val="22"/>
          <w:szCs w:val="22"/>
        </w:rPr>
        <w:t>2</w:t>
      </w:r>
      <w:r w:rsidR="002E74EC" w:rsidRPr="00EC08EB">
        <w:rPr>
          <w:rFonts w:asciiTheme="minorHAnsi" w:hAnsiTheme="minorHAnsi" w:cstheme="minorHAnsi"/>
          <w:b/>
          <w:sz w:val="22"/>
          <w:szCs w:val="22"/>
        </w:rPr>
        <w:t>)</w:t>
      </w:r>
      <w:r w:rsidR="002E74EC" w:rsidRPr="00EC08EB">
        <w:rPr>
          <w:rFonts w:asciiTheme="minorHAnsi" w:hAnsiTheme="minorHAnsi" w:cstheme="minorHAnsi"/>
          <w:sz w:val="22"/>
          <w:szCs w:val="22"/>
        </w:rPr>
        <w:t xml:space="preserve"> </w:t>
      </w:r>
      <w:r w:rsidR="002E74EC">
        <w:rPr>
          <w:rFonts w:asciiTheme="minorHAnsi" w:hAnsiTheme="minorHAnsi" w:cstheme="minorHAnsi"/>
          <w:sz w:val="22"/>
          <w:szCs w:val="22"/>
        </w:rPr>
        <w:t>την</w:t>
      </w:r>
      <w:r w:rsidR="002E74EC" w:rsidRPr="00EC08EB">
        <w:rPr>
          <w:rFonts w:asciiTheme="minorHAnsi" w:hAnsiTheme="minorHAnsi" w:cstheme="minorHAnsi"/>
          <w:sz w:val="22"/>
          <w:szCs w:val="22"/>
        </w:rPr>
        <w:t xml:space="preserve"> επίδοση κατά τη διάρκεια προσωπικών προφορικών συνεντεύξεων με 2 </w:t>
      </w:r>
      <w:r w:rsidR="002E74EC">
        <w:rPr>
          <w:rFonts w:asciiTheme="minorHAnsi" w:hAnsiTheme="minorHAnsi" w:cstheme="minorHAnsi"/>
          <w:sz w:val="22"/>
          <w:szCs w:val="22"/>
        </w:rPr>
        <w:t xml:space="preserve">ανεξάρτητα </w:t>
      </w:r>
      <w:r w:rsidR="002E74EC" w:rsidRPr="00EC08EB">
        <w:rPr>
          <w:rFonts w:asciiTheme="minorHAnsi" w:hAnsiTheme="minorHAnsi" w:cstheme="minorHAnsi"/>
          <w:sz w:val="22"/>
          <w:szCs w:val="22"/>
        </w:rPr>
        <w:t>μέλη του προγράμματος</w:t>
      </w:r>
      <w:r w:rsidR="002E74EC">
        <w:rPr>
          <w:rFonts w:asciiTheme="minorHAnsi" w:hAnsiTheme="minorHAnsi" w:cstheme="minorHAnsi"/>
          <w:sz w:val="22"/>
          <w:szCs w:val="22"/>
        </w:rPr>
        <w:t xml:space="preserve">, </w:t>
      </w:r>
      <w:r w:rsidR="002E74EC">
        <w:rPr>
          <w:rFonts w:asciiTheme="minorHAnsi" w:hAnsiTheme="minorHAnsi" w:cstheme="minorHAnsi"/>
          <w:b/>
          <w:sz w:val="22"/>
          <w:szCs w:val="22"/>
        </w:rPr>
        <w:t>3</w:t>
      </w:r>
      <w:r w:rsidR="002E74EC" w:rsidRPr="00EC08EB">
        <w:rPr>
          <w:rFonts w:asciiTheme="minorHAnsi" w:hAnsiTheme="minorHAnsi" w:cstheme="minorHAnsi"/>
          <w:b/>
          <w:sz w:val="22"/>
          <w:szCs w:val="22"/>
        </w:rPr>
        <w:t>)</w:t>
      </w:r>
      <w:r w:rsidR="002E74EC">
        <w:rPr>
          <w:rFonts w:asciiTheme="minorHAnsi" w:hAnsiTheme="minorHAnsi" w:cstheme="minorHAnsi"/>
          <w:b/>
          <w:sz w:val="22"/>
          <w:szCs w:val="22"/>
        </w:rPr>
        <w:t xml:space="preserve"> τ</w:t>
      </w:r>
      <w:r w:rsidR="002E74EC" w:rsidRPr="00EC08EB">
        <w:rPr>
          <w:rFonts w:asciiTheme="minorHAnsi" w:hAnsiTheme="minorHAnsi" w:cstheme="minorHAnsi"/>
          <w:sz w:val="22"/>
          <w:szCs w:val="22"/>
        </w:rPr>
        <w:t>η</w:t>
      </w:r>
      <w:r w:rsidR="002E74EC">
        <w:rPr>
          <w:rFonts w:asciiTheme="minorHAnsi" w:hAnsiTheme="minorHAnsi" w:cstheme="minorHAnsi"/>
          <w:sz w:val="22"/>
          <w:szCs w:val="22"/>
        </w:rPr>
        <w:t>ν</w:t>
      </w:r>
      <w:r w:rsidR="002E74EC" w:rsidRPr="00EC08EB">
        <w:rPr>
          <w:rFonts w:asciiTheme="minorHAnsi" w:hAnsiTheme="minorHAnsi" w:cstheme="minorHAnsi"/>
          <w:sz w:val="22"/>
          <w:szCs w:val="22"/>
        </w:rPr>
        <w:t xml:space="preserve"> επίδοση κατά τη διάρκεια προφορικών συνεντεύξεων στην ολομέλεια της Επιτροπής Αξιολόγησης (Ε.Α.)</w:t>
      </w:r>
    </w:p>
    <w:p w:rsidR="0092744E" w:rsidRPr="00A13835" w:rsidRDefault="0092744E" w:rsidP="00A13835">
      <w:pPr>
        <w:pStyle w:val="Default"/>
        <w:spacing w:after="120"/>
        <w:jc w:val="both"/>
        <w:rPr>
          <w:rFonts w:asciiTheme="minorHAnsi" w:eastAsia="Calibri" w:hAnsiTheme="minorHAnsi" w:cstheme="minorHAnsi"/>
          <w:color w:val="000000" w:themeColor="text1"/>
          <w:sz w:val="22"/>
          <w:szCs w:val="22"/>
        </w:rPr>
      </w:pPr>
      <w:r w:rsidRPr="00A13835">
        <w:rPr>
          <w:rFonts w:asciiTheme="minorHAnsi" w:eastAsia="Calibri" w:hAnsiTheme="minorHAnsi" w:cstheme="minorHAnsi"/>
          <w:color w:val="000000" w:themeColor="text1"/>
          <w:sz w:val="22"/>
          <w:szCs w:val="22"/>
        </w:rPr>
        <w:t>Οι συμμετέχοντες/</w:t>
      </w:r>
      <w:proofErr w:type="spellStart"/>
      <w:r w:rsidRPr="00A13835">
        <w:rPr>
          <w:rFonts w:asciiTheme="minorHAnsi" w:eastAsia="Calibri" w:hAnsiTheme="minorHAnsi" w:cstheme="minorHAnsi"/>
          <w:color w:val="000000" w:themeColor="text1"/>
          <w:sz w:val="22"/>
          <w:szCs w:val="22"/>
        </w:rPr>
        <w:t>ουσες</w:t>
      </w:r>
      <w:proofErr w:type="spellEnd"/>
      <w:r w:rsidRPr="00A13835">
        <w:rPr>
          <w:rFonts w:asciiTheme="minorHAnsi" w:eastAsia="Calibri" w:hAnsiTheme="minorHAnsi" w:cstheme="minorHAnsi"/>
          <w:color w:val="000000" w:themeColor="text1"/>
          <w:sz w:val="22"/>
          <w:szCs w:val="22"/>
        </w:rPr>
        <w:t xml:space="preserve"> στο Π.Μ.Σ καταβάλουν τέλη φοίτησης ύψους 1.000 €/εξάμηνο φοίτησης. Τα συνολικά τέλη φοίτησης του Π.Μ.Σ. ανέρχονται σε 4.000 €.</w:t>
      </w:r>
    </w:p>
    <w:p w:rsidR="0092744E" w:rsidRPr="0018659F" w:rsidRDefault="0092744E" w:rsidP="002E74EC">
      <w:pPr>
        <w:pStyle w:val="Default"/>
        <w:spacing w:after="120"/>
        <w:jc w:val="both"/>
        <w:rPr>
          <w:rFonts w:asciiTheme="minorHAnsi" w:hAnsiTheme="minorHAnsi" w:cstheme="minorHAnsi"/>
          <w:sz w:val="22"/>
          <w:szCs w:val="22"/>
        </w:rPr>
      </w:pPr>
    </w:p>
    <w:p w:rsidR="0018659F" w:rsidRPr="0018659F" w:rsidRDefault="001C59C5" w:rsidP="0018659F">
      <w:pPr>
        <w:pStyle w:val="Default"/>
        <w:spacing w:after="120"/>
        <w:ind w:left="2694" w:hanging="2694"/>
        <w:jc w:val="both"/>
        <w:rPr>
          <w:rFonts w:asciiTheme="minorHAnsi" w:hAnsiTheme="minorHAnsi" w:cstheme="minorHAnsi"/>
          <w:sz w:val="22"/>
          <w:szCs w:val="22"/>
        </w:rPr>
      </w:pPr>
      <w:r w:rsidRPr="001C59C5">
        <w:rPr>
          <w:rFonts w:asciiTheme="minorHAnsi" w:hAnsiTheme="minorHAnsi" w:cstheme="minorHAnsi"/>
          <w:b/>
          <w:bCs/>
          <w:sz w:val="22"/>
          <w:szCs w:val="22"/>
        </w:rPr>
        <w:t>Ιστοσελίδα Προγράμματος:</w:t>
      </w:r>
      <w:r w:rsidR="0018659F">
        <w:rPr>
          <w:rFonts w:asciiTheme="minorHAnsi" w:hAnsiTheme="minorHAnsi" w:cstheme="minorHAnsi"/>
          <w:sz w:val="22"/>
          <w:szCs w:val="22"/>
        </w:rPr>
        <w:t xml:space="preserve"> </w:t>
      </w:r>
      <w:r w:rsidR="0018659F">
        <w:rPr>
          <w:rFonts w:asciiTheme="minorHAnsi" w:hAnsiTheme="minorHAnsi" w:cstheme="minorHAnsi"/>
          <w:sz w:val="22"/>
          <w:szCs w:val="22"/>
        </w:rPr>
        <w:tab/>
      </w:r>
      <w:r w:rsidR="0018659F" w:rsidRPr="0018659F">
        <w:rPr>
          <w:rFonts w:asciiTheme="minorHAnsi" w:hAnsiTheme="minorHAnsi" w:cstheme="minorHAnsi"/>
          <w:sz w:val="22"/>
          <w:szCs w:val="22"/>
        </w:rPr>
        <w:t>https://immunobio.biology.uoc.gr/Home-GR.html</w:t>
      </w:r>
    </w:p>
    <w:p w:rsidR="00970DD3" w:rsidRDefault="00ED741F" w:rsidP="0018659F">
      <w:pPr>
        <w:spacing w:after="0" w:line="240" w:lineRule="auto"/>
        <w:ind w:left="2694"/>
      </w:pPr>
      <w:r>
        <w:rPr>
          <w:noProof/>
          <w:lang w:eastAsia="el-GR"/>
        </w:rPr>
        <w:drawing>
          <wp:inline distT="0" distB="0" distL="0" distR="0">
            <wp:extent cx="806450" cy="806450"/>
            <wp:effectExtent l="0" t="0" r="6350" b="6350"/>
            <wp:docPr id="833623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6450" cy="806450"/>
                    </a:xfrm>
                    <a:prstGeom prst="rect">
                      <a:avLst/>
                    </a:prstGeom>
                    <a:noFill/>
                    <a:ln>
                      <a:noFill/>
                    </a:ln>
                  </pic:spPr>
                </pic:pic>
              </a:graphicData>
            </a:graphic>
          </wp:inline>
        </w:drawing>
      </w:r>
    </w:p>
    <w:sectPr w:rsidR="00970DD3" w:rsidSect="000E40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261"/>
    <w:multiLevelType w:val="hybridMultilevel"/>
    <w:tmpl w:val="8736C5C0"/>
    <w:lvl w:ilvl="0" w:tplc="40D48F3E">
      <w:numFmt w:val="bullet"/>
      <w:lvlText w:val=""/>
      <w:lvlJc w:val="left"/>
      <w:pPr>
        <w:ind w:left="720" w:hanging="360"/>
      </w:pPr>
      <w:rPr>
        <w:rFonts w:ascii="Symbol" w:eastAsia="Symbol" w:hAnsi="Symbol" w:cs="Symbol" w:hint="default"/>
        <w:b w:val="0"/>
        <w:bCs w:val="0"/>
        <w:i w:val="0"/>
        <w:iCs w:val="0"/>
        <w:spacing w:val="0"/>
        <w:w w:val="100"/>
        <w:sz w:val="24"/>
        <w:szCs w:val="24"/>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C586A8A"/>
    <w:multiLevelType w:val="hybridMultilevel"/>
    <w:tmpl w:val="1AE63AD4"/>
    <w:lvl w:ilvl="0" w:tplc="6A7A56CC">
      <w:start w:val="1"/>
      <w:numFmt w:val="bullet"/>
      <w:lvlText w:val=""/>
      <w:lvlJc w:val="left"/>
      <w:pPr>
        <w:tabs>
          <w:tab w:val="num" w:pos="720"/>
        </w:tabs>
        <w:ind w:left="720" w:hanging="360"/>
      </w:pPr>
      <w:rPr>
        <w:rFonts w:ascii="Wingdings" w:hAnsi="Wingdings" w:hint="default"/>
      </w:rPr>
    </w:lvl>
    <w:lvl w:ilvl="1" w:tplc="41B8B61A" w:tentative="1">
      <w:start w:val="1"/>
      <w:numFmt w:val="bullet"/>
      <w:lvlText w:val=""/>
      <w:lvlJc w:val="left"/>
      <w:pPr>
        <w:tabs>
          <w:tab w:val="num" w:pos="1440"/>
        </w:tabs>
        <w:ind w:left="1440" w:hanging="360"/>
      </w:pPr>
      <w:rPr>
        <w:rFonts w:ascii="Wingdings" w:hAnsi="Wingdings" w:hint="default"/>
      </w:rPr>
    </w:lvl>
    <w:lvl w:ilvl="2" w:tplc="A5322056" w:tentative="1">
      <w:start w:val="1"/>
      <w:numFmt w:val="bullet"/>
      <w:lvlText w:val=""/>
      <w:lvlJc w:val="left"/>
      <w:pPr>
        <w:tabs>
          <w:tab w:val="num" w:pos="2160"/>
        </w:tabs>
        <w:ind w:left="2160" w:hanging="360"/>
      </w:pPr>
      <w:rPr>
        <w:rFonts w:ascii="Wingdings" w:hAnsi="Wingdings" w:hint="default"/>
      </w:rPr>
    </w:lvl>
    <w:lvl w:ilvl="3" w:tplc="E7BCDA8C">
      <w:start w:val="1681"/>
      <w:numFmt w:val="bullet"/>
      <w:lvlText w:val=""/>
      <w:lvlJc w:val="left"/>
      <w:pPr>
        <w:tabs>
          <w:tab w:val="num" w:pos="2880"/>
        </w:tabs>
        <w:ind w:left="2880" w:hanging="360"/>
      </w:pPr>
      <w:rPr>
        <w:rFonts w:ascii="Wingdings" w:hAnsi="Wingdings" w:hint="default"/>
      </w:rPr>
    </w:lvl>
    <w:lvl w:ilvl="4" w:tplc="D44CF482" w:tentative="1">
      <w:start w:val="1"/>
      <w:numFmt w:val="bullet"/>
      <w:lvlText w:val=""/>
      <w:lvlJc w:val="left"/>
      <w:pPr>
        <w:tabs>
          <w:tab w:val="num" w:pos="3600"/>
        </w:tabs>
        <w:ind w:left="3600" w:hanging="360"/>
      </w:pPr>
      <w:rPr>
        <w:rFonts w:ascii="Wingdings" w:hAnsi="Wingdings" w:hint="default"/>
      </w:rPr>
    </w:lvl>
    <w:lvl w:ilvl="5" w:tplc="AD4818A6" w:tentative="1">
      <w:start w:val="1"/>
      <w:numFmt w:val="bullet"/>
      <w:lvlText w:val=""/>
      <w:lvlJc w:val="left"/>
      <w:pPr>
        <w:tabs>
          <w:tab w:val="num" w:pos="4320"/>
        </w:tabs>
        <w:ind w:left="4320" w:hanging="360"/>
      </w:pPr>
      <w:rPr>
        <w:rFonts w:ascii="Wingdings" w:hAnsi="Wingdings" w:hint="default"/>
      </w:rPr>
    </w:lvl>
    <w:lvl w:ilvl="6" w:tplc="F9247D88" w:tentative="1">
      <w:start w:val="1"/>
      <w:numFmt w:val="bullet"/>
      <w:lvlText w:val=""/>
      <w:lvlJc w:val="left"/>
      <w:pPr>
        <w:tabs>
          <w:tab w:val="num" w:pos="5040"/>
        </w:tabs>
        <w:ind w:left="5040" w:hanging="360"/>
      </w:pPr>
      <w:rPr>
        <w:rFonts w:ascii="Wingdings" w:hAnsi="Wingdings" w:hint="default"/>
      </w:rPr>
    </w:lvl>
    <w:lvl w:ilvl="7" w:tplc="53A0B61C" w:tentative="1">
      <w:start w:val="1"/>
      <w:numFmt w:val="bullet"/>
      <w:lvlText w:val=""/>
      <w:lvlJc w:val="left"/>
      <w:pPr>
        <w:tabs>
          <w:tab w:val="num" w:pos="5760"/>
        </w:tabs>
        <w:ind w:left="5760" w:hanging="360"/>
      </w:pPr>
      <w:rPr>
        <w:rFonts w:ascii="Wingdings" w:hAnsi="Wingdings" w:hint="default"/>
      </w:rPr>
    </w:lvl>
    <w:lvl w:ilvl="8" w:tplc="EEEC76D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alampos Spilianakis">
    <w15:presenceInfo w15:providerId="AD" w15:userId="S::spiliana@uoc.gr::4bf6f69d-0212-4386-9060-8d5a240a3d7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trackRevisions/>
  <w:defaultTabStop w:val="720"/>
  <w:characterSpacingControl w:val="doNotCompress"/>
  <w:compat/>
  <w:rsids>
    <w:rsidRoot w:val="00C86787"/>
    <w:rsid w:val="000E4034"/>
    <w:rsid w:val="001100BF"/>
    <w:rsid w:val="00126F10"/>
    <w:rsid w:val="0018659F"/>
    <w:rsid w:val="00191569"/>
    <w:rsid w:val="001C59C5"/>
    <w:rsid w:val="001F2BB5"/>
    <w:rsid w:val="002E74EC"/>
    <w:rsid w:val="003001DE"/>
    <w:rsid w:val="00641D70"/>
    <w:rsid w:val="00765C07"/>
    <w:rsid w:val="00862934"/>
    <w:rsid w:val="00896382"/>
    <w:rsid w:val="008A6579"/>
    <w:rsid w:val="008B4CC2"/>
    <w:rsid w:val="0092744E"/>
    <w:rsid w:val="00970DD3"/>
    <w:rsid w:val="00A13835"/>
    <w:rsid w:val="00A74D9F"/>
    <w:rsid w:val="00BC594A"/>
    <w:rsid w:val="00C86787"/>
    <w:rsid w:val="00E419F7"/>
    <w:rsid w:val="00ED2A2D"/>
    <w:rsid w:val="00ED74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34"/>
  </w:style>
  <w:style w:type="paragraph" w:styleId="1">
    <w:name w:val="heading 1"/>
    <w:basedOn w:val="a"/>
    <w:next w:val="a"/>
    <w:link w:val="1Char"/>
    <w:uiPriority w:val="9"/>
    <w:qFormat/>
    <w:rsid w:val="00C867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C867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C867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C867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C867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867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867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867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867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678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C8678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C8678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C8678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C8678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8678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8678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8678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86787"/>
    <w:rPr>
      <w:rFonts w:eastAsiaTheme="majorEastAsia" w:cstheme="majorBidi"/>
      <w:color w:val="272727" w:themeColor="text1" w:themeTint="D8"/>
    </w:rPr>
  </w:style>
  <w:style w:type="paragraph" w:styleId="a3">
    <w:name w:val="Title"/>
    <w:basedOn w:val="a"/>
    <w:next w:val="a"/>
    <w:link w:val="Char"/>
    <w:uiPriority w:val="10"/>
    <w:qFormat/>
    <w:rsid w:val="00C86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867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8678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867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86787"/>
    <w:pPr>
      <w:spacing w:before="160"/>
      <w:jc w:val="center"/>
    </w:pPr>
    <w:rPr>
      <w:i/>
      <w:iCs/>
      <w:color w:val="404040" w:themeColor="text1" w:themeTint="BF"/>
    </w:rPr>
  </w:style>
  <w:style w:type="character" w:customStyle="1" w:styleId="Char1">
    <w:name w:val="Απόσπασμα Char"/>
    <w:basedOn w:val="a0"/>
    <w:link w:val="a5"/>
    <w:uiPriority w:val="29"/>
    <w:rsid w:val="00C86787"/>
    <w:rPr>
      <w:i/>
      <w:iCs/>
      <w:color w:val="404040" w:themeColor="text1" w:themeTint="BF"/>
    </w:rPr>
  </w:style>
  <w:style w:type="paragraph" w:styleId="a6">
    <w:name w:val="List Paragraph"/>
    <w:basedOn w:val="a"/>
    <w:uiPriority w:val="34"/>
    <w:qFormat/>
    <w:rsid w:val="00C86787"/>
    <w:pPr>
      <w:ind w:left="720"/>
      <w:contextualSpacing/>
    </w:pPr>
  </w:style>
  <w:style w:type="character" w:styleId="a7">
    <w:name w:val="Intense Emphasis"/>
    <w:basedOn w:val="a0"/>
    <w:uiPriority w:val="21"/>
    <w:qFormat/>
    <w:rsid w:val="00C86787"/>
    <w:rPr>
      <w:i/>
      <w:iCs/>
      <w:color w:val="2F5496" w:themeColor="accent1" w:themeShade="BF"/>
    </w:rPr>
  </w:style>
  <w:style w:type="paragraph" w:styleId="a8">
    <w:name w:val="Intense Quote"/>
    <w:basedOn w:val="a"/>
    <w:next w:val="a"/>
    <w:link w:val="Char2"/>
    <w:uiPriority w:val="30"/>
    <w:qFormat/>
    <w:rsid w:val="00C86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εισαγωγικό Char"/>
    <w:basedOn w:val="a0"/>
    <w:link w:val="a8"/>
    <w:uiPriority w:val="30"/>
    <w:rsid w:val="00C86787"/>
    <w:rPr>
      <w:i/>
      <w:iCs/>
      <w:color w:val="2F5496" w:themeColor="accent1" w:themeShade="BF"/>
    </w:rPr>
  </w:style>
  <w:style w:type="character" w:styleId="a9">
    <w:name w:val="Intense Reference"/>
    <w:basedOn w:val="a0"/>
    <w:uiPriority w:val="32"/>
    <w:qFormat/>
    <w:rsid w:val="00C86787"/>
    <w:rPr>
      <w:b/>
      <w:bCs/>
      <w:smallCaps/>
      <w:color w:val="2F5496" w:themeColor="accent1" w:themeShade="BF"/>
      <w:spacing w:val="5"/>
    </w:rPr>
  </w:style>
  <w:style w:type="paragraph" w:customStyle="1" w:styleId="Default">
    <w:name w:val="Default"/>
    <w:rsid w:val="002E74EC"/>
    <w:pPr>
      <w:autoSpaceDE w:val="0"/>
      <w:autoSpaceDN w:val="0"/>
      <w:adjustRightInd w:val="0"/>
      <w:spacing w:after="0" w:line="240" w:lineRule="auto"/>
    </w:pPr>
    <w:rPr>
      <w:rFonts w:ascii="Garamond" w:hAnsi="Garamond" w:cs="Garamond"/>
      <w:color w:val="000000"/>
      <w:sz w:val="24"/>
      <w:szCs w:val="24"/>
    </w:rPr>
  </w:style>
  <w:style w:type="paragraph" w:styleId="aa">
    <w:name w:val="Revision"/>
    <w:hidden/>
    <w:uiPriority w:val="99"/>
    <w:semiHidden/>
    <w:rsid w:val="00896382"/>
    <w:pPr>
      <w:spacing w:after="0" w:line="240" w:lineRule="auto"/>
    </w:pPr>
  </w:style>
  <w:style w:type="paragraph" w:styleId="ab">
    <w:name w:val="Balloon Text"/>
    <w:basedOn w:val="a"/>
    <w:link w:val="Char3"/>
    <w:uiPriority w:val="99"/>
    <w:semiHidden/>
    <w:unhideWhenUsed/>
    <w:rsid w:val="00765C07"/>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765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086620">
      <w:bodyDiv w:val="1"/>
      <w:marLeft w:val="0"/>
      <w:marRight w:val="0"/>
      <w:marTop w:val="0"/>
      <w:marBottom w:val="0"/>
      <w:divBdr>
        <w:top w:val="none" w:sz="0" w:space="0" w:color="auto"/>
        <w:left w:val="none" w:sz="0" w:space="0" w:color="auto"/>
        <w:bottom w:val="none" w:sz="0" w:space="0" w:color="auto"/>
        <w:right w:val="none" w:sz="0" w:space="0" w:color="auto"/>
      </w:divBdr>
      <w:divsChild>
        <w:div w:id="1148015114">
          <w:marLeft w:val="446"/>
          <w:marRight w:val="0"/>
          <w:marTop w:val="0"/>
          <w:marBottom w:val="0"/>
          <w:divBdr>
            <w:top w:val="none" w:sz="0" w:space="0" w:color="auto"/>
            <w:left w:val="none" w:sz="0" w:space="0" w:color="auto"/>
            <w:bottom w:val="none" w:sz="0" w:space="0" w:color="auto"/>
            <w:right w:val="none" w:sz="0" w:space="0" w:color="auto"/>
          </w:divBdr>
        </w:div>
        <w:div w:id="1976522501">
          <w:marLeft w:val="446"/>
          <w:marRight w:val="0"/>
          <w:marTop w:val="0"/>
          <w:marBottom w:val="0"/>
          <w:divBdr>
            <w:top w:val="none" w:sz="0" w:space="0" w:color="auto"/>
            <w:left w:val="none" w:sz="0" w:space="0" w:color="auto"/>
            <w:bottom w:val="none" w:sz="0" w:space="0" w:color="auto"/>
            <w:right w:val="none" w:sz="0" w:space="0" w:color="auto"/>
          </w:divBdr>
        </w:div>
        <w:div w:id="2093428015">
          <w:marLeft w:val="1685"/>
          <w:marRight w:val="0"/>
          <w:marTop w:val="0"/>
          <w:marBottom w:val="0"/>
          <w:divBdr>
            <w:top w:val="none" w:sz="0" w:space="0" w:color="auto"/>
            <w:left w:val="none" w:sz="0" w:space="0" w:color="auto"/>
            <w:bottom w:val="none" w:sz="0" w:space="0" w:color="auto"/>
            <w:right w:val="none" w:sz="0" w:space="0" w:color="auto"/>
          </w:divBdr>
        </w:div>
        <w:div w:id="1807695098">
          <w:marLeft w:val="1685"/>
          <w:marRight w:val="0"/>
          <w:marTop w:val="0"/>
          <w:marBottom w:val="0"/>
          <w:divBdr>
            <w:top w:val="none" w:sz="0" w:space="0" w:color="auto"/>
            <w:left w:val="none" w:sz="0" w:space="0" w:color="auto"/>
            <w:bottom w:val="none" w:sz="0" w:space="0" w:color="auto"/>
            <w:right w:val="none" w:sz="0" w:space="0" w:color="auto"/>
          </w:divBdr>
        </w:div>
        <w:div w:id="1366826535">
          <w:marLeft w:val="16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2436</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Elite</cp:lastModifiedBy>
  <cp:revision>3</cp:revision>
  <dcterms:created xsi:type="dcterms:W3CDTF">2025-03-24T13:44:00Z</dcterms:created>
  <dcterms:modified xsi:type="dcterms:W3CDTF">2025-03-24T13:47:00Z</dcterms:modified>
</cp:coreProperties>
</file>